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AF04B" w14:textId="77777777" w:rsidR="002C53A9" w:rsidRDefault="003B342F" w:rsidP="007F1E2B">
      <w:pPr>
        <w:pStyle w:val="Title01orangesub"/>
        <w:outlineLvl w:val="0"/>
      </w:pPr>
      <w:r>
        <w:pict w14:anchorId="6DB8CAA2"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left:0;text-align:left;margin-left:39.8pt;margin-top:3.75pt;width:55.9pt;height:47.1pt;z-index:251679744;mso-wrap-edited:f;mso-position-horizontal-relative:page" filled="f" stroked="f">
            <v:textbox style="mso-next-textbox:#_x0000_s1086" inset="0,0,0,0">
              <w:txbxContent>
                <w:p w14:paraId="523D5225" w14:textId="77777777" w:rsidR="002C53A9" w:rsidRPr="00FF3D7D" w:rsidRDefault="002C53A9">
                  <w:pPr>
                    <w:spacing w:line="942" w:lineRule="exact"/>
                    <w:rPr>
                      <w:rFonts w:ascii="Museo-300" w:hAnsi="Museo-300"/>
                      <w:sz w:val="84"/>
                    </w:rPr>
                  </w:pPr>
                  <w:r w:rsidRPr="00FF3D7D">
                    <w:rPr>
                      <w:rFonts w:ascii="Museo-300" w:hAnsi="Museo-300"/>
                      <w:color w:val="231F20"/>
                      <w:sz w:val="84"/>
                    </w:rPr>
                    <w:t>08</w:t>
                  </w:r>
                </w:p>
              </w:txbxContent>
            </v:textbox>
            <w10:wrap anchorx="page"/>
          </v:shape>
        </w:pict>
      </w:r>
      <w:r>
        <w:pict w14:anchorId="65428DB4">
          <v:line id="_x0000_s1079" style="position:absolute;left:0;text-align:left;z-index:251676672;mso-wrap-edited:f;mso-position-horizontal-relative:page" from="95.7pt,11.15pt" to="95.7pt,40.85pt" strokecolor="#f99e49" strokeweight="2pt">
            <w10:wrap anchorx="page"/>
          </v:line>
        </w:pict>
      </w:r>
      <w:r w:rsidR="002C53A9">
        <w:t>The law of large numbers</w:t>
      </w:r>
    </w:p>
    <w:p w14:paraId="722168BA" w14:textId="77777777" w:rsidR="002C53A9" w:rsidRDefault="002C53A9" w:rsidP="007F1E2B">
      <w:pPr>
        <w:pStyle w:val="Title01orange"/>
        <w:outlineLvl w:val="1"/>
      </w:pPr>
      <w:bookmarkStart w:id="0" w:name="_Toc30405049"/>
      <w:r>
        <w:t>Flipping a coin</w:t>
      </w:r>
      <w:bookmarkEnd w:id="0"/>
    </w:p>
    <w:p w14:paraId="06BB8E9A" w14:textId="77777777" w:rsidR="002C53A9" w:rsidRDefault="002C53A9">
      <w:pPr>
        <w:pStyle w:val="a3"/>
        <w:spacing w:before="2"/>
        <w:rPr>
          <w:rFonts w:ascii="Museo-700"/>
          <w:b/>
          <w:sz w:val="29"/>
        </w:rPr>
      </w:pPr>
      <w:r>
        <w:rPr>
          <w:rFonts w:ascii="Museo-700"/>
          <w:b/>
          <w:noProof/>
          <w:sz w:val="29"/>
          <w:lang w:eastAsia="ja-JP" w:bidi="ar-SA"/>
        </w:rPr>
        <w:drawing>
          <wp:anchor distT="0" distB="0" distL="114300" distR="114300" simplePos="0" relativeHeight="251687936" behindDoc="1" locked="0" layoutInCell="1" allowOverlap="1" wp14:anchorId="45431F1D" wp14:editId="3B0D6484">
            <wp:simplePos x="0" y="0"/>
            <wp:positionH relativeFrom="column">
              <wp:posOffset>153035</wp:posOffset>
            </wp:positionH>
            <wp:positionV relativeFrom="page">
              <wp:posOffset>1039593</wp:posOffset>
            </wp:positionV>
            <wp:extent cx="6299835" cy="2779395"/>
            <wp:effectExtent l="0" t="0" r="5715" b="1905"/>
            <wp:wrapNone/>
            <wp:docPr id="67" name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17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5A5421" w14:textId="77777777" w:rsidR="002C53A9" w:rsidRDefault="002C53A9">
      <w:pPr>
        <w:pStyle w:val="a3"/>
        <w:spacing w:before="91" w:line="226" w:lineRule="exact"/>
        <w:ind w:left="477"/>
        <w:rPr>
          <w:rFonts w:ascii="Museo-500" w:hAnsi="Museo-500"/>
          <w:color w:val="231F20"/>
        </w:rPr>
      </w:pPr>
    </w:p>
    <w:p w14:paraId="785A59F1" w14:textId="77777777" w:rsidR="002C53A9" w:rsidRDefault="002C53A9">
      <w:pPr>
        <w:pStyle w:val="a3"/>
        <w:spacing w:before="91" w:line="226" w:lineRule="exact"/>
        <w:ind w:left="477"/>
        <w:rPr>
          <w:rFonts w:ascii="Museo-500" w:hAnsi="Museo-500"/>
          <w:color w:val="231F20"/>
        </w:rPr>
      </w:pPr>
    </w:p>
    <w:p w14:paraId="3D39583B" w14:textId="77777777" w:rsidR="002C53A9" w:rsidRDefault="002C53A9">
      <w:pPr>
        <w:pStyle w:val="a3"/>
        <w:spacing w:before="91" w:line="226" w:lineRule="exact"/>
        <w:ind w:left="477"/>
        <w:rPr>
          <w:rFonts w:ascii="Museo-500" w:hAnsi="Museo-500"/>
          <w:color w:val="231F20"/>
        </w:rPr>
      </w:pPr>
    </w:p>
    <w:p w14:paraId="5BFA95A4" w14:textId="77777777" w:rsidR="002C53A9" w:rsidRDefault="002C53A9">
      <w:pPr>
        <w:pStyle w:val="a3"/>
        <w:spacing w:before="91" w:line="226" w:lineRule="exact"/>
        <w:ind w:left="477"/>
        <w:rPr>
          <w:rFonts w:ascii="Museo-500" w:hAnsi="Museo-500"/>
          <w:color w:val="231F20"/>
        </w:rPr>
      </w:pPr>
    </w:p>
    <w:p w14:paraId="374B95FC" w14:textId="77777777" w:rsidR="002C53A9" w:rsidRDefault="002C53A9">
      <w:pPr>
        <w:pStyle w:val="a3"/>
        <w:spacing w:before="91" w:line="226" w:lineRule="exact"/>
        <w:ind w:left="477"/>
        <w:rPr>
          <w:rFonts w:ascii="Museo-500" w:hAnsi="Museo-500"/>
          <w:color w:val="231F20"/>
        </w:rPr>
      </w:pPr>
    </w:p>
    <w:p w14:paraId="69C5C37B" w14:textId="77777777" w:rsidR="002C53A9" w:rsidRDefault="002C53A9">
      <w:pPr>
        <w:pStyle w:val="a3"/>
        <w:spacing w:before="91" w:line="226" w:lineRule="exact"/>
        <w:ind w:left="477"/>
        <w:rPr>
          <w:rFonts w:ascii="Museo-500" w:hAnsi="Museo-500"/>
          <w:color w:val="231F20"/>
        </w:rPr>
      </w:pPr>
    </w:p>
    <w:p w14:paraId="62E924D7" w14:textId="77777777" w:rsidR="002C53A9" w:rsidRDefault="002C53A9">
      <w:pPr>
        <w:pStyle w:val="a3"/>
        <w:spacing w:before="91" w:line="226" w:lineRule="exact"/>
        <w:ind w:left="477"/>
        <w:rPr>
          <w:rFonts w:ascii="Museo-500" w:hAnsi="Museo-500"/>
          <w:color w:val="231F20"/>
        </w:rPr>
      </w:pPr>
    </w:p>
    <w:p w14:paraId="2537402C" w14:textId="77777777" w:rsidR="002C53A9" w:rsidRDefault="002C53A9">
      <w:pPr>
        <w:pStyle w:val="a3"/>
        <w:spacing w:before="91" w:line="226" w:lineRule="exact"/>
        <w:ind w:left="477"/>
        <w:rPr>
          <w:rFonts w:ascii="Museo-500" w:hAnsi="Museo-500"/>
          <w:color w:val="231F20"/>
        </w:rPr>
      </w:pPr>
    </w:p>
    <w:p w14:paraId="53A59952" w14:textId="77777777" w:rsidR="002C53A9" w:rsidRDefault="002C53A9">
      <w:pPr>
        <w:pStyle w:val="a3"/>
        <w:spacing w:before="91" w:line="226" w:lineRule="exact"/>
        <w:ind w:left="477"/>
        <w:rPr>
          <w:rFonts w:ascii="Museo-500" w:hAnsi="Museo-500"/>
          <w:color w:val="231F20"/>
        </w:rPr>
      </w:pPr>
    </w:p>
    <w:p w14:paraId="12F7C79E" w14:textId="77777777" w:rsidR="002C53A9" w:rsidRDefault="002C53A9">
      <w:pPr>
        <w:pStyle w:val="a3"/>
        <w:spacing w:before="91" w:line="226" w:lineRule="exact"/>
        <w:ind w:left="477"/>
        <w:rPr>
          <w:rFonts w:ascii="Museo-500" w:hAnsi="Museo-500"/>
          <w:color w:val="231F20"/>
        </w:rPr>
      </w:pPr>
    </w:p>
    <w:p w14:paraId="46B1B04B" w14:textId="77777777" w:rsidR="002C53A9" w:rsidRDefault="002C53A9" w:rsidP="00713444">
      <w:pPr>
        <w:pStyle w:val="a3"/>
        <w:spacing w:before="180" w:line="226" w:lineRule="exact"/>
        <w:ind w:left="477"/>
        <w:rPr>
          <w:rFonts w:ascii="Museo-500" w:hAnsi="Museo-500"/>
        </w:rPr>
      </w:pPr>
      <w:r>
        <w:rPr>
          <w:rFonts w:ascii="Museo-500" w:hAnsi="Museo-500"/>
          <w:color w:val="231F20"/>
        </w:rPr>
        <w:t>The law of large numbers is considered the first fundamental theorem of probability theory.</w:t>
      </w:r>
    </w:p>
    <w:p w14:paraId="29C51A6B" w14:textId="77777777" w:rsidR="002C53A9" w:rsidRDefault="002C53A9">
      <w:pPr>
        <w:pStyle w:val="a3"/>
        <w:spacing w:line="237" w:lineRule="auto"/>
        <w:ind w:left="477" w:right="1605"/>
        <w:rPr>
          <w:rFonts w:ascii="Museo-500" w:hAnsi="Museo-500"/>
        </w:rPr>
      </w:pPr>
      <w:r>
        <w:rPr>
          <w:rFonts w:ascii="Museo-500" w:hAnsi="Museo-500"/>
          <w:color w:val="231F20"/>
        </w:rPr>
        <w:t>It provides that the relative frequency of the results of a given random experiment tends to stabilize at a number that is exactly the probability, when such a random experiment is carried out many times.</w:t>
      </w:r>
    </w:p>
    <w:p w14:paraId="0993474D" w14:textId="77777777" w:rsidR="002C53A9" w:rsidRDefault="002C53A9">
      <w:pPr>
        <w:pStyle w:val="a3"/>
        <w:rPr>
          <w:rFonts w:ascii="Museo-500"/>
          <w:sz w:val="20"/>
        </w:rPr>
      </w:pPr>
    </w:p>
    <w:p w14:paraId="722312F0" w14:textId="77777777" w:rsidR="002C53A9" w:rsidRDefault="002C53A9">
      <w:pPr>
        <w:pStyle w:val="a3"/>
        <w:spacing w:before="10"/>
        <w:rPr>
          <w:rFonts w:ascii="Museo-500"/>
          <w:sz w:val="23"/>
        </w:rPr>
      </w:pPr>
    </w:p>
    <w:p w14:paraId="469A6358" w14:textId="76AC1BAC" w:rsidR="002C53A9" w:rsidRDefault="003B342F" w:rsidP="00302037">
      <w:pPr>
        <w:pStyle w:val="a3"/>
        <w:spacing w:before="125"/>
        <w:ind w:left="675" w:right="1234"/>
      </w:pPr>
      <w:r>
        <w:pict w14:anchorId="0BD5F2A6">
          <v:group id="_x0000_s1080" alt="" style="position:absolute;left:0;text-align:left;margin-left:42.5pt;margin-top:3.05pt;width:14.2pt;height:14.45pt;z-index:251677696;mso-position-horizontal-relative:page" coordorigin="850,62" coordsize="284,2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1" type="#_x0000_t75" style="position:absolute;left:850;top:61;width:284;height:289">
              <v:imagedata r:id="rId6" o:title=""/>
            </v:shape>
            <v:shape id="_x0000_s1082" type="#_x0000_t202" style="position:absolute;left:850;top:61;width:284;height:289" filled="f" stroked="f">
              <v:textbox style="mso-next-textbox:#_x0000_s1082" inset="0,0,0,0">
                <w:txbxContent>
                  <w:p w14:paraId="32EF1DC2" w14:textId="77777777" w:rsidR="002C53A9" w:rsidRDefault="002C53A9">
                    <w:pPr>
                      <w:spacing w:before="27"/>
                      <w:ind w:left="91"/>
                      <w:rPr>
                        <w:rFonts w:ascii="Museo-700"/>
                        <w:b/>
                        <w:sz w:val="19"/>
                      </w:rPr>
                    </w:pPr>
                    <w:r>
                      <w:rPr>
                        <w:rFonts w:ascii="Museo-700"/>
                        <w:b/>
                        <w:color w:val="FFFFFF"/>
                        <w:sz w:val="19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2C53A9">
        <w:rPr>
          <w:color w:val="231F20"/>
        </w:rPr>
        <w:t xml:space="preserve">Simulate the tossing of a normal coin </w:t>
      </w:r>
      <w:r w:rsidR="000263C9">
        <w:rPr>
          <w:color w:val="231F20"/>
        </w:rPr>
        <w:t>15</w:t>
      </w:r>
      <w:r w:rsidR="002C53A9">
        <w:rPr>
          <w:color w:val="231F20"/>
        </w:rPr>
        <w:t xml:space="preserve"> times, with the calculator. Observe whether the relative frequencies of the results come out heads or tails trending to the theoretical value </w:t>
      </w:r>
      <m:oMath>
        <m:f>
          <m:fPr>
            <m:ctrlPr>
              <w:rPr>
                <w:rFonts w:ascii="Cambria Math" w:hAnsi="Cambria Math"/>
                <w:i/>
                <w:color w:val="231F20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color w:val="231F20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color w:val="231F20"/>
                <w:sz w:val="22"/>
                <w:szCs w:val="22"/>
              </w:rPr>
              <m:t>2</m:t>
            </m:r>
          </m:den>
        </m:f>
      </m:oMath>
      <w:r w:rsidR="002C53A9">
        <w:t>.</w:t>
      </w:r>
    </w:p>
    <w:p w14:paraId="2BE1FF03" w14:textId="77777777" w:rsidR="002C53A9" w:rsidRDefault="002C53A9">
      <w:pPr>
        <w:pStyle w:val="a3"/>
        <w:rPr>
          <w:sz w:val="20"/>
        </w:rPr>
      </w:pPr>
    </w:p>
    <w:p w14:paraId="1800D9FA" w14:textId="77777777" w:rsidR="002C53A9" w:rsidRDefault="002C53A9">
      <w:pPr>
        <w:pStyle w:val="a3"/>
        <w:rPr>
          <w:sz w:val="20"/>
        </w:rPr>
      </w:pPr>
    </w:p>
    <w:p w14:paraId="73B71506" w14:textId="77777777" w:rsidR="002C53A9" w:rsidRDefault="002C53A9">
      <w:pPr>
        <w:pStyle w:val="a3"/>
        <w:rPr>
          <w:sz w:val="20"/>
        </w:rPr>
      </w:pPr>
    </w:p>
    <w:p w14:paraId="51AE72C7" w14:textId="77777777" w:rsidR="002C53A9" w:rsidRDefault="002C53A9">
      <w:pPr>
        <w:pStyle w:val="a3"/>
        <w:rPr>
          <w:sz w:val="20"/>
        </w:rPr>
      </w:pPr>
    </w:p>
    <w:p w14:paraId="2C760FD7" w14:textId="77777777" w:rsidR="002C53A9" w:rsidRDefault="002C53A9">
      <w:pPr>
        <w:pStyle w:val="a3"/>
        <w:rPr>
          <w:sz w:val="20"/>
        </w:rPr>
      </w:pPr>
    </w:p>
    <w:p w14:paraId="484A72E3" w14:textId="77777777" w:rsidR="002C53A9" w:rsidRDefault="002C53A9">
      <w:pPr>
        <w:pStyle w:val="a3"/>
        <w:rPr>
          <w:sz w:val="20"/>
        </w:rPr>
      </w:pPr>
    </w:p>
    <w:p w14:paraId="6B2648C0" w14:textId="77777777" w:rsidR="002C53A9" w:rsidRDefault="002C53A9">
      <w:pPr>
        <w:pStyle w:val="a3"/>
        <w:rPr>
          <w:sz w:val="20"/>
        </w:rPr>
      </w:pPr>
    </w:p>
    <w:p w14:paraId="36C1E93C" w14:textId="77777777" w:rsidR="002C53A9" w:rsidRDefault="002C53A9">
      <w:pPr>
        <w:pStyle w:val="a3"/>
        <w:rPr>
          <w:sz w:val="20"/>
        </w:rPr>
      </w:pPr>
    </w:p>
    <w:p w14:paraId="481D6376" w14:textId="77777777" w:rsidR="002C53A9" w:rsidRDefault="002C53A9">
      <w:pPr>
        <w:pStyle w:val="a3"/>
        <w:rPr>
          <w:sz w:val="20"/>
        </w:rPr>
      </w:pPr>
    </w:p>
    <w:p w14:paraId="2A7D7658" w14:textId="77777777" w:rsidR="002C53A9" w:rsidRDefault="002C53A9">
      <w:pPr>
        <w:pStyle w:val="a3"/>
        <w:rPr>
          <w:sz w:val="20"/>
        </w:rPr>
      </w:pPr>
    </w:p>
    <w:p w14:paraId="2A31C498" w14:textId="77777777" w:rsidR="002C53A9" w:rsidRDefault="002C53A9">
      <w:pPr>
        <w:pStyle w:val="a3"/>
        <w:rPr>
          <w:sz w:val="20"/>
        </w:rPr>
      </w:pPr>
    </w:p>
    <w:p w14:paraId="524FBEA7" w14:textId="77777777" w:rsidR="002C53A9" w:rsidRDefault="002C53A9">
      <w:pPr>
        <w:pStyle w:val="a3"/>
        <w:rPr>
          <w:sz w:val="20"/>
        </w:rPr>
      </w:pPr>
    </w:p>
    <w:p w14:paraId="5851F8CA" w14:textId="77777777" w:rsidR="002C53A9" w:rsidRDefault="002C53A9">
      <w:pPr>
        <w:pStyle w:val="a3"/>
        <w:rPr>
          <w:sz w:val="20"/>
        </w:rPr>
      </w:pPr>
    </w:p>
    <w:p w14:paraId="5BC23B57" w14:textId="77777777" w:rsidR="002C53A9" w:rsidRDefault="002C53A9">
      <w:pPr>
        <w:pStyle w:val="a3"/>
        <w:rPr>
          <w:sz w:val="20"/>
        </w:rPr>
      </w:pPr>
    </w:p>
    <w:p w14:paraId="456B7044" w14:textId="77777777" w:rsidR="002C53A9" w:rsidRDefault="002C53A9">
      <w:pPr>
        <w:pStyle w:val="a3"/>
        <w:rPr>
          <w:sz w:val="20"/>
        </w:rPr>
      </w:pPr>
    </w:p>
    <w:p w14:paraId="45BEBD9D" w14:textId="77777777" w:rsidR="002C53A9" w:rsidRDefault="002C53A9">
      <w:pPr>
        <w:pStyle w:val="a3"/>
        <w:rPr>
          <w:sz w:val="20"/>
        </w:rPr>
      </w:pPr>
    </w:p>
    <w:p w14:paraId="417D12DE" w14:textId="77777777" w:rsidR="002C53A9" w:rsidRDefault="002C53A9">
      <w:pPr>
        <w:pStyle w:val="a3"/>
        <w:spacing w:before="6"/>
        <w:rPr>
          <w:sz w:val="24"/>
        </w:rPr>
      </w:pPr>
    </w:p>
    <w:p w14:paraId="006D50A2" w14:textId="77777777" w:rsidR="002C53A9" w:rsidRPr="00E961CB" w:rsidRDefault="002C53A9">
      <w:pPr>
        <w:sectPr w:rsidR="002C53A9" w:rsidRPr="00E961CB" w:rsidSect="00556A8B">
          <w:type w:val="continuous"/>
          <w:pgSz w:w="11910" w:h="16840"/>
          <w:pgMar w:top="440" w:right="0" w:bottom="280" w:left="600" w:header="720" w:footer="255" w:gutter="0"/>
          <w:cols w:space="720"/>
          <w:docGrid w:linePitch="299"/>
        </w:sectPr>
      </w:pPr>
    </w:p>
    <w:p w14:paraId="4CB5DC00" w14:textId="77777777" w:rsidR="00FF3D7D" w:rsidRDefault="00FF3D7D">
      <w:bookmarkStart w:id="1" w:name="_GoBack"/>
      <w:bookmarkEnd w:id="1"/>
    </w:p>
    <w:p w14:paraId="77C5BFEB" w14:textId="77777777" w:rsidR="00FF3D7D" w:rsidRDefault="00FF3D7D"/>
    <w:p w14:paraId="786084FE" w14:textId="77777777" w:rsidR="00FF3D7D" w:rsidRDefault="00FF3D7D"/>
    <w:p w14:paraId="29DAF066" w14:textId="77777777" w:rsidR="00FF3D7D" w:rsidRDefault="00FF3D7D"/>
    <w:p w14:paraId="4F4530BA" w14:textId="77777777" w:rsidR="00FF3D7D" w:rsidRDefault="00FF3D7D"/>
    <w:p w14:paraId="2C6B27D6" w14:textId="77777777" w:rsidR="00FF3D7D" w:rsidRDefault="00FF3D7D"/>
    <w:p w14:paraId="25E41589" w14:textId="77777777" w:rsidR="00FF3D7D" w:rsidRDefault="00FF3D7D"/>
    <w:p w14:paraId="3A1AE59D" w14:textId="77777777" w:rsidR="00FF3D7D" w:rsidRDefault="00FF3D7D"/>
    <w:p w14:paraId="34E77E65" w14:textId="77777777" w:rsidR="00FF3D7D" w:rsidRPr="00FF3D7D" w:rsidRDefault="00FF3D7D" w:rsidP="00FF3D7D">
      <w:pPr>
        <w:jc w:val="center"/>
        <w:rPr>
          <w:rFonts w:ascii="Museo-300" w:hAnsi="Museo-300"/>
        </w:rPr>
      </w:pPr>
      <w:r w:rsidRPr="00FF3D7D">
        <w:rPr>
          <w:rFonts w:ascii="Museo-300" w:hAnsi="Museo-300"/>
        </w:rPr>
        <w:t xml:space="preserve">This teaching material is written by the </w:t>
      </w:r>
      <w:proofErr w:type="spellStart"/>
      <w:r w:rsidRPr="00FF3D7D">
        <w:rPr>
          <w:rFonts w:ascii="Museo-300" w:hAnsi="Museo-300"/>
        </w:rPr>
        <w:t>Federación</w:t>
      </w:r>
      <w:proofErr w:type="spellEnd"/>
      <w:r w:rsidRPr="00FF3D7D">
        <w:rPr>
          <w:rFonts w:ascii="Museo-300" w:hAnsi="Museo-300"/>
        </w:rPr>
        <w:t xml:space="preserve"> Española de </w:t>
      </w:r>
      <w:proofErr w:type="spellStart"/>
      <w:r w:rsidRPr="00FF3D7D">
        <w:rPr>
          <w:rFonts w:ascii="Museo-300" w:hAnsi="Museo-300"/>
        </w:rPr>
        <w:t>Sociedades</w:t>
      </w:r>
      <w:proofErr w:type="spellEnd"/>
      <w:r w:rsidRPr="00FF3D7D">
        <w:rPr>
          <w:rFonts w:ascii="Museo-300" w:hAnsi="Museo-300"/>
        </w:rPr>
        <w:t xml:space="preserve"> de </w:t>
      </w:r>
      <w:proofErr w:type="spellStart"/>
      <w:r w:rsidRPr="00FF3D7D">
        <w:rPr>
          <w:rFonts w:ascii="Museo-300" w:hAnsi="Museo-300"/>
        </w:rPr>
        <w:t>Profesores</w:t>
      </w:r>
      <w:proofErr w:type="spellEnd"/>
      <w:r w:rsidRPr="00FF3D7D">
        <w:rPr>
          <w:rFonts w:ascii="Museo-300" w:hAnsi="Museo-300"/>
        </w:rPr>
        <w:t xml:space="preserve"> de </w:t>
      </w:r>
      <w:proofErr w:type="spellStart"/>
      <w:r w:rsidRPr="00FF3D7D">
        <w:rPr>
          <w:rFonts w:ascii="Museo-300" w:hAnsi="Museo-300"/>
        </w:rPr>
        <w:t>Matemáticas</w:t>
      </w:r>
      <w:proofErr w:type="spellEnd"/>
      <w:r w:rsidRPr="00FF3D7D">
        <w:rPr>
          <w:rFonts w:ascii="Museo-300" w:hAnsi="Museo-300"/>
        </w:rPr>
        <w:t xml:space="preserve"> (FESPM) and other authors.</w:t>
      </w:r>
    </w:p>
    <w:p w14:paraId="2FE8B1AC" w14:textId="77777777" w:rsidR="00FF3D7D" w:rsidRPr="00FF3D7D" w:rsidRDefault="00FF3D7D" w:rsidP="00FF3D7D">
      <w:pPr>
        <w:jc w:val="center"/>
        <w:rPr>
          <w:rFonts w:ascii="Museo-300" w:hAnsi="Museo-300"/>
        </w:rPr>
      </w:pPr>
    </w:p>
    <w:p w14:paraId="0CF4EA2E" w14:textId="77777777" w:rsidR="00FF3D7D" w:rsidRPr="00FF3D7D" w:rsidRDefault="00FF3D7D" w:rsidP="00FF3D7D">
      <w:pPr>
        <w:jc w:val="center"/>
        <w:rPr>
          <w:rFonts w:ascii="Museo-300" w:hAnsi="Museo-300"/>
        </w:rPr>
      </w:pPr>
      <w:r w:rsidRPr="00FF3D7D">
        <w:rPr>
          <w:rFonts w:ascii="Museo-300" w:hAnsi="Museo-300"/>
        </w:rPr>
        <w:t>You can use and alter the teaching material for educational purposes, however the use of it for the purpose of sales is prohibited.</w:t>
      </w:r>
    </w:p>
    <w:p w14:paraId="2AC8A042" w14:textId="77777777" w:rsidR="00FF3D7D" w:rsidRPr="00FF3D7D" w:rsidRDefault="00FF3D7D"/>
    <w:sectPr w:rsidR="00FF3D7D" w:rsidRPr="00FF3D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useo-300">
    <w:altName w:val="Calibri"/>
    <w:charset w:val="00"/>
    <w:family w:val="auto"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useo-700">
    <w:altName w:val="Calibri"/>
    <w:charset w:val="00"/>
    <w:family w:val="auto"/>
    <w:pitch w:val="variable"/>
    <w:sig w:usb0="A00000AF" w:usb1="4000004A" w:usb2="00000000" w:usb3="00000000" w:csb0="00000093" w:csb1="00000000"/>
  </w:font>
  <w:font w:name="Museo-500">
    <w:altName w:val="Calibri"/>
    <w:charset w:val="00"/>
    <w:family w:val="auto"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B2E24"/>
    <w:multiLevelType w:val="hybridMultilevel"/>
    <w:tmpl w:val="B510B712"/>
    <w:lvl w:ilvl="0" w:tplc="BC94F314">
      <w:numFmt w:val="bullet"/>
      <w:lvlText w:val="•"/>
      <w:lvlJc w:val="left"/>
      <w:pPr>
        <w:ind w:left="420" w:hanging="171"/>
      </w:pPr>
      <w:rPr>
        <w:rFonts w:ascii="Museo-300" w:eastAsia="Museo-300" w:hAnsi="Museo-300" w:cs="Museo-300" w:hint="default"/>
        <w:color w:val="231F20"/>
        <w:spacing w:val="-17"/>
        <w:w w:val="100"/>
        <w:sz w:val="19"/>
        <w:szCs w:val="19"/>
        <w:lang w:val="es-ES" w:eastAsia="es-ES" w:bidi="es-ES"/>
      </w:rPr>
    </w:lvl>
    <w:lvl w:ilvl="1" w:tplc="DBE227A6">
      <w:numFmt w:val="bullet"/>
      <w:lvlText w:val="-"/>
      <w:lvlJc w:val="left"/>
      <w:pPr>
        <w:ind w:left="550" w:hanging="130"/>
      </w:pPr>
      <w:rPr>
        <w:rFonts w:ascii="Museo-300" w:eastAsia="Museo-300" w:hAnsi="Museo-300" w:cs="Museo-300" w:hint="default"/>
        <w:color w:val="231F20"/>
        <w:w w:val="100"/>
        <w:sz w:val="19"/>
        <w:szCs w:val="19"/>
        <w:lang w:val="es-ES" w:eastAsia="es-ES" w:bidi="es-ES"/>
      </w:rPr>
    </w:lvl>
    <w:lvl w:ilvl="2" w:tplc="53D6B3E0">
      <w:numFmt w:val="bullet"/>
      <w:lvlText w:val="•"/>
      <w:lvlJc w:val="left"/>
      <w:pPr>
        <w:ind w:left="1753" w:hanging="130"/>
      </w:pPr>
      <w:rPr>
        <w:rFonts w:hint="default"/>
        <w:lang w:val="es-ES" w:eastAsia="es-ES" w:bidi="es-ES"/>
      </w:rPr>
    </w:lvl>
    <w:lvl w:ilvl="3" w:tplc="3CB68A74">
      <w:numFmt w:val="bullet"/>
      <w:lvlText w:val="•"/>
      <w:lvlJc w:val="left"/>
      <w:pPr>
        <w:ind w:left="2947" w:hanging="130"/>
      </w:pPr>
      <w:rPr>
        <w:rFonts w:hint="default"/>
        <w:lang w:val="es-ES" w:eastAsia="es-ES" w:bidi="es-ES"/>
      </w:rPr>
    </w:lvl>
    <w:lvl w:ilvl="4" w:tplc="0D04931A">
      <w:numFmt w:val="bullet"/>
      <w:lvlText w:val="•"/>
      <w:lvlJc w:val="left"/>
      <w:pPr>
        <w:ind w:left="4141" w:hanging="130"/>
      </w:pPr>
      <w:rPr>
        <w:rFonts w:hint="default"/>
        <w:lang w:val="es-ES" w:eastAsia="es-ES" w:bidi="es-ES"/>
      </w:rPr>
    </w:lvl>
    <w:lvl w:ilvl="5" w:tplc="CBD2B9C8">
      <w:numFmt w:val="bullet"/>
      <w:lvlText w:val="•"/>
      <w:lvlJc w:val="left"/>
      <w:pPr>
        <w:ind w:left="5335" w:hanging="130"/>
      </w:pPr>
      <w:rPr>
        <w:rFonts w:hint="default"/>
        <w:lang w:val="es-ES" w:eastAsia="es-ES" w:bidi="es-ES"/>
      </w:rPr>
    </w:lvl>
    <w:lvl w:ilvl="6" w:tplc="B31A692E">
      <w:numFmt w:val="bullet"/>
      <w:lvlText w:val="•"/>
      <w:lvlJc w:val="left"/>
      <w:pPr>
        <w:ind w:left="6529" w:hanging="130"/>
      </w:pPr>
      <w:rPr>
        <w:rFonts w:hint="default"/>
        <w:lang w:val="es-ES" w:eastAsia="es-ES" w:bidi="es-ES"/>
      </w:rPr>
    </w:lvl>
    <w:lvl w:ilvl="7" w:tplc="7E5E672C">
      <w:numFmt w:val="bullet"/>
      <w:lvlText w:val="•"/>
      <w:lvlJc w:val="left"/>
      <w:pPr>
        <w:ind w:left="7723" w:hanging="130"/>
      </w:pPr>
      <w:rPr>
        <w:rFonts w:hint="default"/>
        <w:lang w:val="es-ES" w:eastAsia="es-ES" w:bidi="es-ES"/>
      </w:rPr>
    </w:lvl>
    <w:lvl w:ilvl="8" w:tplc="58621488">
      <w:numFmt w:val="bullet"/>
      <w:lvlText w:val="•"/>
      <w:lvlJc w:val="left"/>
      <w:pPr>
        <w:ind w:left="8917" w:hanging="13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A9"/>
    <w:rsid w:val="000263C9"/>
    <w:rsid w:val="00076583"/>
    <w:rsid w:val="0013777D"/>
    <w:rsid w:val="001C23D3"/>
    <w:rsid w:val="002519FA"/>
    <w:rsid w:val="002C53A9"/>
    <w:rsid w:val="003B342F"/>
    <w:rsid w:val="00600F1E"/>
    <w:rsid w:val="006F1E8F"/>
    <w:rsid w:val="008B3A0D"/>
    <w:rsid w:val="009B78F3"/>
    <w:rsid w:val="00A04EE2"/>
    <w:rsid w:val="00D971EE"/>
    <w:rsid w:val="00E961CB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EC127B"/>
  <w15:chartTrackingRefBased/>
  <w15:docId w15:val="{2AB922BE-E23F-4DDB-8D08-48D839AD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3A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C53A9"/>
    <w:pPr>
      <w:autoSpaceDE w:val="0"/>
      <w:autoSpaceDN w:val="0"/>
      <w:jc w:val="left"/>
    </w:pPr>
    <w:rPr>
      <w:rFonts w:ascii="Museo-300" w:eastAsia="Museo-300" w:hAnsi="Museo-300" w:cs="Museo-300"/>
      <w:kern w:val="0"/>
      <w:sz w:val="19"/>
      <w:szCs w:val="19"/>
      <w:lang w:eastAsia="es-ES" w:bidi="es-ES"/>
    </w:rPr>
  </w:style>
  <w:style w:type="character" w:customStyle="1" w:styleId="a4">
    <w:name w:val="本文 (文字)"/>
    <w:basedOn w:val="a0"/>
    <w:link w:val="a3"/>
    <w:uiPriority w:val="1"/>
    <w:rsid w:val="002C53A9"/>
    <w:rPr>
      <w:rFonts w:ascii="Museo-300" w:eastAsia="Museo-300" w:hAnsi="Museo-300" w:cs="Museo-300"/>
      <w:kern w:val="0"/>
      <w:sz w:val="19"/>
      <w:szCs w:val="19"/>
      <w:lang w:eastAsia="es-ES" w:bidi="es-ES"/>
    </w:rPr>
  </w:style>
  <w:style w:type="paragraph" w:styleId="a5">
    <w:name w:val="List Paragraph"/>
    <w:basedOn w:val="a"/>
    <w:uiPriority w:val="1"/>
    <w:qFormat/>
    <w:rsid w:val="002C53A9"/>
    <w:pPr>
      <w:autoSpaceDE w:val="0"/>
      <w:autoSpaceDN w:val="0"/>
      <w:ind w:left="420" w:hanging="170"/>
      <w:jc w:val="left"/>
    </w:pPr>
    <w:rPr>
      <w:rFonts w:ascii="Museo-300" w:eastAsia="Museo-300" w:hAnsi="Museo-300" w:cs="Museo-300"/>
      <w:kern w:val="0"/>
      <w:sz w:val="22"/>
      <w:lang w:eastAsia="es-ES" w:bidi="es-ES"/>
    </w:rPr>
  </w:style>
  <w:style w:type="paragraph" w:customStyle="1" w:styleId="Title01orange">
    <w:name w:val="Title01_orange"/>
    <w:basedOn w:val="a"/>
    <w:uiPriority w:val="1"/>
    <w:qFormat/>
    <w:rsid w:val="002C53A9"/>
    <w:pPr>
      <w:autoSpaceDE w:val="0"/>
      <w:autoSpaceDN w:val="0"/>
      <w:spacing w:line="468" w:lineRule="exact"/>
      <w:ind w:left="1463"/>
      <w:jc w:val="left"/>
    </w:pPr>
    <w:rPr>
      <w:rFonts w:ascii="Museo-700" w:eastAsia="Museo-300" w:hAnsi="Museo-700" w:cs="Museo-300"/>
      <w:b/>
      <w:color w:val="F99E49"/>
      <w:kern w:val="0"/>
      <w:sz w:val="40"/>
      <w:lang w:eastAsia="es-ES" w:bidi="es-ES"/>
    </w:rPr>
  </w:style>
  <w:style w:type="paragraph" w:customStyle="1" w:styleId="Title01orangesub">
    <w:name w:val="Title01_orange_sub"/>
    <w:basedOn w:val="2"/>
    <w:uiPriority w:val="1"/>
    <w:qFormat/>
    <w:rsid w:val="002C53A9"/>
    <w:pPr>
      <w:keepNext w:val="0"/>
      <w:autoSpaceDE w:val="0"/>
      <w:autoSpaceDN w:val="0"/>
      <w:spacing w:before="178" w:line="276" w:lineRule="exact"/>
      <w:ind w:left="1464"/>
      <w:jc w:val="left"/>
    </w:pPr>
    <w:rPr>
      <w:rFonts w:ascii="Museo-300" w:eastAsia="Museo-300" w:hAnsi="Museo-300" w:cs="Museo-300"/>
      <w:color w:val="F99E49"/>
      <w:kern w:val="0"/>
      <w:sz w:val="24"/>
      <w:szCs w:val="24"/>
      <w:lang w:eastAsia="es-ES" w:bidi="es-ES"/>
    </w:rPr>
  </w:style>
  <w:style w:type="paragraph" w:customStyle="1" w:styleId="Title02">
    <w:name w:val="Title02"/>
    <w:basedOn w:val="a"/>
    <w:uiPriority w:val="1"/>
    <w:qFormat/>
    <w:rsid w:val="002C53A9"/>
    <w:pPr>
      <w:autoSpaceDE w:val="0"/>
      <w:autoSpaceDN w:val="0"/>
      <w:spacing w:line="468" w:lineRule="exact"/>
      <w:ind w:left="662"/>
      <w:jc w:val="left"/>
    </w:pPr>
    <w:rPr>
      <w:rFonts w:ascii="Museo-700" w:eastAsia="Museo-300" w:hAnsi="Museo-700" w:cs="Museo-300"/>
      <w:b/>
      <w:color w:val="231F20"/>
      <w:kern w:val="0"/>
      <w:sz w:val="40"/>
      <w:lang w:eastAsia="es-ES" w:bidi="es-ES"/>
    </w:rPr>
  </w:style>
  <w:style w:type="paragraph" w:customStyle="1" w:styleId="Title02sub">
    <w:name w:val="Title02_sub"/>
    <w:basedOn w:val="2"/>
    <w:uiPriority w:val="1"/>
    <w:qFormat/>
    <w:rsid w:val="002C53A9"/>
    <w:pPr>
      <w:keepNext w:val="0"/>
      <w:autoSpaceDE w:val="0"/>
      <w:autoSpaceDN w:val="0"/>
      <w:spacing w:before="63" w:line="276" w:lineRule="exact"/>
      <w:ind w:left="662"/>
      <w:jc w:val="left"/>
    </w:pPr>
    <w:rPr>
      <w:rFonts w:ascii="Museo-300" w:eastAsia="Museo-300" w:hAnsi="Museo-300" w:cs="Museo-300"/>
      <w:color w:val="231F20"/>
      <w:kern w:val="0"/>
      <w:sz w:val="24"/>
      <w:szCs w:val="24"/>
      <w:lang w:eastAsia="es-ES" w:bidi="es-ES"/>
    </w:rPr>
  </w:style>
  <w:style w:type="character" w:customStyle="1" w:styleId="20">
    <w:name w:val="見出し 2 (文字)"/>
    <w:basedOn w:val="a0"/>
    <w:link w:val="2"/>
    <w:uiPriority w:val="9"/>
    <w:semiHidden/>
    <w:rsid w:val="002C53A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9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明美</dc:creator>
  <cp:keywords/>
  <dc:description/>
  <cp:lastModifiedBy>伊藤 明美</cp:lastModifiedBy>
  <cp:revision>2</cp:revision>
  <dcterms:created xsi:type="dcterms:W3CDTF">2020-06-12T01:49:00Z</dcterms:created>
  <dcterms:modified xsi:type="dcterms:W3CDTF">2020-06-12T01:49:00Z</dcterms:modified>
</cp:coreProperties>
</file>